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4908" w14:textId="1B5192AA" w:rsidR="00B022E7" w:rsidRDefault="00B022E7" w:rsidP="00B022E7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6B5836C7" wp14:editId="293F830F">
            <wp:extent cx="1295400" cy="1203960"/>
            <wp:effectExtent l="0" t="0" r="0" b="0"/>
            <wp:docPr id="2101629294" name="Picture 1" descr="A logo of a church and a riv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561" cy="12041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13DF46" w14:textId="794FBB53" w:rsidR="00DC2666" w:rsidRDefault="00DC2666" w:rsidP="00075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FINGRING</w:t>
      </w:r>
      <w:r w:rsidR="0075441D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OE PAR</w:t>
      </w:r>
      <w:r w:rsidR="0075441D">
        <w:rPr>
          <w:b/>
          <w:bCs/>
          <w:sz w:val="28"/>
          <w:szCs w:val="28"/>
        </w:rPr>
        <w:t>ISH</w:t>
      </w:r>
      <w:r>
        <w:rPr>
          <w:b/>
          <w:bCs/>
          <w:sz w:val="28"/>
          <w:szCs w:val="28"/>
        </w:rPr>
        <w:t xml:space="preserve"> COUNCIL</w:t>
      </w:r>
    </w:p>
    <w:p w14:paraId="10FAD8BA" w14:textId="493C25CC" w:rsidR="00075572" w:rsidRDefault="00075572" w:rsidP="00075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COUNCIL MEETING – </w:t>
      </w:r>
      <w:r w:rsidR="000C7E0B">
        <w:rPr>
          <w:b/>
          <w:bCs/>
          <w:sz w:val="28"/>
          <w:szCs w:val="28"/>
        </w:rPr>
        <w:t>7</w:t>
      </w:r>
      <w:r w:rsidR="000C7E0B" w:rsidRPr="000C7E0B">
        <w:rPr>
          <w:b/>
          <w:bCs/>
          <w:sz w:val="28"/>
          <w:szCs w:val="28"/>
          <w:vertAlign w:val="superscript"/>
        </w:rPr>
        <w:t>th</w:t>
      </w:r>
      <w:r w:rsidR="000C7E0B">
        <w:rPr>
          <w:b/>
          <w:bCs/>
          <w:sz w:val="28"/>
          <w:szCs w:val="28"/>
        </w:rPr>
        <w:t xml:space="preserve"> JANUARY </w:t>
      </w:r>
      <w:r w:rsidR="00A84BC6">
        <w:rPr>
          <w:b/>
          <w:bCs/>
          <w:sz w:val="28"/>
          <w:szCs w:val="28"/>
        </w:rPr>
        <w:t>202</w:t>
      </w:r>
      <w:r w:rsidR="007B06FE">
        <w:rPr>
          <w:b/>
          <w:bCs/>
          <w:sz w:val="28"/>
          <w:szCs w:val="28"/>
        </w:rPr>
        <w:t>5</w:t>
      </w:r>
    </w:p>
    <w:p w14:paraId="736331E4" w14:textId="77777777" w:rsidR="004B1DAC" w:rsidRDefault="004B1DAC" w:rsidP="00075572">
      <w:pPr>
        <w:jc w:val="center"/>
        <w:rPr>
          <w:b/>
          <w:bCs/>
          <w:sz w:val="28"/>
          <w:szCs w:val="28"/>
        </w:rPr>
      </w:pPr>
    </w:p>
    <w:p w14:paraId="02590595" w14:textId="3A0616CB" w:rsidR="00075572" w:rsidRDefault="00075572" w:rsidP="000755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meeting of the Council took place at Fingringhoe Village Hall, Chapel Road, Fingringhoe, Colchester, Essex CO5 7BH on </w:t>
      </w:r>
      <w:r w:rsidR="000C7E0B">
        <w:rPr>
          <w:sz w:val="24"/>
          <w:szCs w:val="24"/>
        </w:rPr>
        <w:t>Tuesday 7</w:t>
      </w:r>
      <w:r w:rsidR="000C7E0B" w:rsidRPr="000C7E0B">
        <w:rPr>
          <w:sz w:val="24"/>
          <w:szCs w:val="24"/>
          <w:vertAlign w:val="superscript"/>
        </w:rPr>
        <w:t>th</w:t>
      </w:r>
      <w:r w:rsidR="000C7E0B">
        <w:rPr>
          <w:sz w:val="24"/>
          <w:szCs w:val="24"/>
        </w:rPr>
        <w:t xml:space="preserve"> January</w:t>
      </w:r>
      <w:r w:rsidR="00A84BC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B06FE">
        <w:rPr>
          <w:sz w:val="24"/>
          <w:szCs w:val="24"/>
        </w:rPr>
        <w:t>5</w:t>
      </w:r>
      <w:r>
        <w:rPr>
          <w:sz w:val="24"/>
          <w:szCs w:val="24"/>
        </w:rPr>
        <w:t xml:space="preserve"> at 7pm.</w:t>
      </w:r>
    </w:p>
    <w:p w14:paraId="2C37C679" w14:textId="77777777" w:rsidR="00075572" w:rsidRDefault="00075572" w:rsidP="00075572">
      <w:pPr>
        <w:jc w:val="center"/>
        <w:rPr>
          <w:sz w:val="24"/>
          <w:szCs w:val="24"/>
        </w:rPr>
      </w:pPr>
    </w:p>
    <w:p w14:paraId="72C5E347" w14:textId="77777777" w:rsidR="00075572" w:rsidRDefault="00075572" w:rsidP="00075572">
      <w:pPr>
        <w:rPr>
          <w:sz w:val="24"/>
          <w:szCs w:val="24"/>
        </w:rPr>
      </w:pPr>
      <w:r>
        <w:rPr>
          <w:sz w:val="24"/>
          <w:szCs w:val="24"/>
        </w:rPr>
        <w:t>Councillors present:</w:t>
      </w:r>
      <w:r>
        <w:rPr>
          <w:sz w:val="24"/>
          <w:szCs w:val="24"/>
        </w:rPr>
        <w:tab/>
        <w:t>Gerald Ketley – Chairman</w:t>
      </w:r>
    </w:p>
    <w:p w14:paraId="2CAD0B09" w14:textId="51E5A6A7" w:rsidR="00075572" w:rsidRDefault="00361359" w:rsidP="000755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Sharron Law – Vice Chairman</w:t>
      </w:r>
      <w:r w:rsidR="00075572">
        <w:rPr>
          <w:sz w:val="24"/>
          <w:szCs w:val="24"/>
        </w:rPr>
        <w:t xml:space="preserve"> </w:t>
      </w:r>
    </w:p>
    <w:p w14:paraId="08220C89" w14:textId="2550D8DF" w:rsidR="00E64DA8" w:rsidRDefault="00075572" w:rsidP="000755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Ian Chamberlain</w:t>
      </w:r>
    </w:p>
    <w:p w14:paraId="2E58EF8A" w14:textId="26024C27" w:rsidR="00096C2F" w:rsidRDefault="00096C2F" w:rsidP="00096C2F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Jonathan Martin</w:t>
      </w:r>
    </w:p>
    <w:p w14:paraId="41EF3ABF" w14:textId="77777777" w:rsidR="00075572" w:rsidRDefault="00075572" w:rsidP="000755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Petra Palfreyman – Parish Clerk</w:t>
      </w:r>
    </w:p>
    <w:p w14:paraId="11AD8011" w14:textId="77777777" w:rsidR="00075572" w:rsidRDefault="00075572" w:rsidP="00075572">
      <w:pPr>
        <w:rPr>
          <w:sz w:val="24"/>
          <w:szCs w:val="24"/>
        </w:rPr>
      </w:pPr>
    </w:p>
    <w:p w14:paraId="4816B503" w14:textId="61E59F6B" w:rsidR="00075572" w:rsidRDefault="00075572" w:rsidP="00075572">
      <w:pPr>
        <w:rPr>
          <w:sz w:val="24"/>
          <w:szCs w:val="24"/>
        </w:rPr>
      </w:pPr>
      <w:r>
        <w:rPr>
          <w:sz w:val="24"/>
          <w:szCs w:val="24"/>
        </w:rPr>
        <w:t xml:space="preserve">Also in attendance </w:t>
      </w:r>
      <w:r w:rsidR="00D021DF">
        <w:rPr>
          <w:sz w:val="24"/>
          <w:szCs w:val="24"/>
        </w:rPr>
        <w:t>– Essex</w:t>
      </w:r>
      <w:r w:rsidR="000C7E0B">
        <w:rPr>
          <w:sz w:val="24"/>
          <w:szCs w:val="24"/>
        </w:rPr>
        <w:t xml:space="preserve"> County Councillor Kevin Bentley,</w:t>
      </w:r>
      <w:r w:rsidR="00B022E7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876AA5">
        <w:rPr>
          <w:sz w:val="24"/>
          <w:szCs w:val="24"/>
        </w:rPr>
        <w:t xml:space="preserve">olchester </w:t>
      </w:r>
      <w:r>
        <w:rPr>
          <w:sz w:val="24"/>
          <w:szCs w:val="24"/>
        </w:rPr>
        <w:t>C</w:t>
      </w:r>
      <w:r w:rsidR="00876AA5">
        <w:rPr>
          <w:sz w:val="24"/>
          <w:szCs w:val="24"/>
        </w:rPr>
        <w:t xml:space="preserve">ity </w:t>
      </w:r>
      <w:r>
        <w:rPr>
          <w:sz w:val="24"/>
          <w:szCs w:val="24"/>
        </w:rPr>
        <w:t>C</w:t>
      </w:r>
      <w:r w:rsidR="00876AA5">
        <w:rPr>
          <w:sz w:val="24"/>
          <w:szCs w:val="24"/>
        </w:rPr>
        <w:t>ouncillor</w:t>
      </w:r>
      <w:r>
        <w:rPr>
          <w:sz w:val="24"/>
          <w:szCs w:val="24"/>
        </w:rPr>
        <w:t xml:space="preserve"> </w:t>
      </w:r>
      <w:r w:rsidR="000C7E0B">
        <w:rPr>
          <w:sz w:val="24"/>
          <w:szCs w:val="24"/>
        </w:rPr>
        <w:t>Carl Powling and</w:t>
      </w:r>
      <w:r w:rsidR="00876AA5">
        <w:rPr>
          <w:sz w:val="24"/>
          <w:szCs w:val="24"/>
        </w:rPr>
        <w:t xml:space="preserve"> </w:t>
      </w:r>
      <w:r w:rsidR="00F35A36">
        <w:rPr>
          <w:sz w:val="24"/>
          <w:szCs w:val="24"/>
        </w:rPr>
        <w:t>one member</w:t>
      </w:r>
      <w:r>
        <w:rPr>
          <w:sz w:val="24"/>
          <w:szCs w:val="24"/>
        </w:rPr>
        <w:t xml:space="preserve"> of the public.</w:t>
      </w:r>
    </w:p>
    <w:p w14:paraId="2717F9CE" w14:textId="3C01B7F5" w:rsidR="00CE7D05" w:rsidRDefault="000E6648">
      <w:pPr>
        <w:rPr>
          <w:sz w:val="24"/>
          <w:szCs w:val="24"/>
        </w:rPr>
      </w:pPr>
      <w:r>
        <w:t>0</w:t>
      </w:r>
      <w:r w:rsidR="00D021DF">
        <w:t>01</w:t>
      </w:r>
      <w:r>
        <w:t>/2</w:t>
      </w:r>
      <w:r w:rsidR="00D021DF">
        <w:t>5</w:t>
      </w:r>
      <w:r>
        <w:tab/>
      </w:r>
      <w:r>
        <w:tab/>
      </w:r>
      <w:r>
        <w:rPr>
          <w:sz w:val="24"/>
          <w:szCs w:val="24"/>
        </w:rPr>
        <w:t xml:space="preserve">Apologies for absence – Cllr </w:t>
      </w:r>
      <w:r w:rsidR="00D021DF">
        <w:rPr>
          <w:sz w:val="24"/>
          <w:szCs w:val="24"/>
        </w:rPr>
        <w:t xml:space="preserve">Michael Clarke, Cllr Emma Dixon, Cllr Neil Gordon, CCC Cllr Dr </w:t>
      </w:r>
    </w:p>
    <w:p w14:paraId="624A130F" w14:textId="489593B6" w:rsidR="00D021DF" w:rsidRDefault="00D021DF">
      <w:r>
        <w:rPr>
          <w:sz w:val="24"/>
          <w:szCs w:val="24"/>
        </w:rPr>
        <w:tab/>
      </w:r>
      <w:r>
        <w:rPr>
          <w:sz w:val="24"/>
          <w:szCs w:val="24"/>
        </w:rPr>
        <w:tab/>
        <w:t>Martin Parsons and CCC Cllr Robert Davidson</w:t>
      </w:r>
    </w:p>
    <w:p w14:paraId="69685C16" w14:textId="06E54BFE" w:rsidR="000E6648" w:rsidRDefault="000E6648">
      <w:pPr>
        <w:rPr>
          <w:sz w:val="24"/>
          <w:szCs w:val="24"/>
        </w:rPr>
      </w:pPr>
      <w:r>
        <w:t>0</w:t>
      </w:r>
      <w:r w:rsidR="00D021DF">
        <w:t>02</w:t>
      </w:r>
      <w:r>
        <w:t>/2</w:t>
      </w:r>
      <w:r w:rsidR="00D021DF">
        <w:t>5</w:t>
      </w:r>
      <w:r>
        <w:tab/>
      </w:r>
      <w:r>
        <w:tab/>
      </w:r>
      <w:r>
        <w:rPr>
          <w:sz w:val="24"/>
          <w:szCs w:val="24"/>
        </w:rPr>
        <w:t>To record declarations of interest – none</w:t>
      </w:r>
    </w:p>
    <w:p w14:paraId="0D92E588" w14:textId="2C7DE1AF" w:rsidR="000E6648" w:rsidRDefault="000E6648" w:rsidP="000E6648">
      <w:pPr>
        <w:rPr>
          <w:sz w:val="24"/>
          <w:szCs w:val="24"/>
        </w:rPr>
      </w:pPr>
      <w:r>
        <w:t>0</w:t>
      </w:r>
      <w:r w:rsidR="00D021DF">
        <w:t>03</w:t>
      </w:r>
      <w:r>
        <w:t>/2</w:t>
      </w:r>
      <w:r w:rsidR="00D021DF">
        <w:t>5</w:t>
      </w:r>
      <w:r>
        <w:tab/>
      </w:r>
      <w:r>
        <w:tab/>
      </w:r>
      <w:r>
        <w:rPr>
          <w:sz w:val="24"/>
          <w:szCs w:val="24"/>
        </w:rPr>
        <w:t>Public Questions – none</w:t>
      </w:r>
    </w:p>
    <w:p w14:paraId="6C6C7E16" w14:textId="6F7AEA90" w:rsidR="000E6648" w:rsidRDefault="000E6648" w:rsidP="000E6648">
      <w:pPr>
        <w:rPr>
          <w:rFonts w:cstheme="minorHAnsi"/>
          <w:sz w:val="24"/>
          <w:szCs w:val="24"/>
        </w:rPr>
      </w:pPr>
      <w:r>
        <w:t>0</w:t>
      </w:r>
      <w:r w:rsidR="00D021DF">
        <w:t>04</w:t>
      </w:r>
      <w:r>
        <w:t>/2</w:t>
      </w:r>
      <w:r w:rsidR="00D021DF">
        <w:t>5</w:t>
      </w:r>
      <w:r>
        <w:tab/>
      </w:r>
      <w:r>
        <w:tab/>
      </w:r>
      <w:r w:rsidRPr="00D65901">
        <w:rPr>
          <w:rFonts w:cstheme="minorHAnsi"/>
          <w:sz w:val="24"/>
          <w:szCs w:val="24"/>
        </w:rPr>
        <w:t xml:space="preserve">To receive reports from our Essex County and Colchester </w:t>
      </w:r>
      <w:r>
        <w:rPr>
          <w:rFonts w:cstheme="minorHAnsi"/>
          <w:sz w:val="24"/>
          <w:szCs w:val="24"/>
        </w:rPr>
        <w:t xml:space="preserve">City </w:t>
      </w:r>
      <w:r w:rsidRPr="00D65901">
        <w:rPr>
          <w:rFonts w:cstheme="minorHAnsi"/>
          <w:sz w:val="24"/>
          <w:szCs w:val="24"/>
        </w:rPr>
        <w:t>Councillor</w:t>
      </w:r>
    </w:p>
    <w:p w14:paraId="31B4844B" w14:textId="77777777" w:rsidR="00AF0B4D" w:rsidRDefault="00D021DF" w:rsidP="0003035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Cllr Bentley </w:t>
      </w:r>
      <w:r w:rsidR="00D87E7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D87E79">
        <w:rPr>
          <w:rFonts w:cstheme="minorHAnsi"/>
          <w:sz w:val="24"/>
          <w:szCs w:val="24"/>
        </w:rPr>
        <w:t xml:space="preserve">Wished everyone a Happy New Year.  </w:t>
      </w:r>
    </w:p>
    <w:p w14:paraId="3AAE02EF" w14:textId="53F1AC30" w:rsidR="00CE6095" w:rsidRDefault="00D87E79" w:rsidP="00D529B8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20mph project – Cllr Bentley will arrange a meeting with a Highways Officer to</w:t>
      </w:r>
      <w:r w:rsidR="00D529B8">
        <w:rPr>
          <w:rFonts w:cstheme="minorHAnsi"/>
          <w:sz w:val="24"/>
          <w:szCs w:val="24"/>
        </w:rPr>
        <w:t xml:space="preserve"> discuss</w:t>
      </w:r>
      <w:r w:rsidR="00CE6095">
        <w:rPr>
          <w:rFonts w:cstheme="minorHAnsi"/>
          <w:sz w:val="24"/>
          <w:szCs w:val="24"/>
        </w:rPr>
        <w:t xml:space="preserve"> how and if </w:t>
      </w:r>
      <w:r w:rsidR="00D529B8">
        <w:rPr>
          <w:rFonts w:cstheme="minorHAnsi"/>
          <w:sz w:val="24"/>
          <w:szCs w:val="24"/>
        </w:rPr>
        <w:t>t</w:t>
      </w:r>
      <w:r w:rsidR="00CE6095">
        <w:rPr>
          <w:rFonts w:cstheme="minorHAnsi"/>
          <w:sz w:val="24"/>
          <w:szCs w:val="24"/>
        </w:rPr>
        <w:t xml:space="preserve">he 20mph speed limit can be </w:t>
      </w:r>
      <w:r w:rsidR="005D04EB">
        <w:rPr>
          <w:rFonts w:cstheme="minorHAnsi"/>
          <w:sz w:val="24"/>
          <w:szCs w:val="24"/>
        </w:rPr>
        <w:t>put in place through the village.</w:t>
      </w:r>
    </w:p>
    <w:p w14:paraId="0BB6D482" w14:textId="12E02A6D" w:rsidR="005D04EB" w:rsidRDefault="005D04EB" w:rsidP="0003035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The three tiers o</w:t>
      </w:r>
      <w:r w:rsidR="00367BDD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 </w:t>
      </w:r>
      <w:r w:rsidR="00D529B8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ouncils in Essex will be reorganised into a </w:t>
      </w:r>
      <w:r w:rsidR="001E09BC">
        <w:rPr>
          <w:rFonts w:cstheme="minorHAnsi"/>
          <w:sz w:val="24"/>
          <w:szCs w:val="24"/>
        </w:rPr>
        <w:t>two-tier</w:t>
      </w:r>
      <w:r>
        <w:rPr>
          <w:rFonts w:cstheme="minorHAnsi"/>
          <w:sz w:val="24"/>
          <w:szCs w:val="24"/>
        </w:rPr>
        <w:t xml:space="preserve"> system</w:t>
      </w:r>
      <w:r w:rsidR="00B57B5A">
        <w:rPr>
          <w:rFonts w:cstheme="minorHAnsi"/>
          <w:sz w:val="24"/>
          <w:szCs w:val="24"/>
        </w:rPr>
        <w:t xml:space="preserve">, to reduce </w:t>
      </w:r>
    </w:p>
    <w:p w14:paraId="39B87A7F" w14:textId="77777777" w:rsidR="00135F93" w:rsidRDefault="00367BDD" w:rsidP="00F35A36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57B5A">
        <w:rPr>
          <w:rFonts w:cstheme="minorHAnsi"/>
          <w:sz w:val="24"/>
          <w:szCs w:val="24"/>
        </w:rPr>
        <w:t>uplication</w:t>
      </w:r>
      <w:r>
        <w:rPr>
          <w:rFonts w:cstheme="minorHAnsi"/>
          <w:sz w:val="24"/>
          <w:szCs w:val="24"/>
        </w:rPr>
        <w:t>, save money and improve connectivity.</w:t>
      </w:r>
      <w:r w:rsidR="00135F93">
        <w:rPr>
          <w:rFonts w:cstheme="minorHAnsi"/>
          <w:sz w:val="24"/>
          <w:szCs w:val="24"/>
        </w:rPr>
        <w:t xml:space="preserve"> A Mayor will be elected with direct</w:t>
      </w:r>
    </w:p>
    <w:p w14:paraId="4A3B800C" w14:textId="03E7A301" w:rsidR="00B57B5A" w:rsidRDefault="00135F93" w:rsidP="00F35A36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powers and parish and town councils will have more devolved responsibilities</w:t>
      </w:r>
      <w:r w:rsidR="004F32B6">
        <w:rPr>
          <w:rFonts w:cstheme="minorHAnsi"/>
          <w:sz w:val="24"/>
          <w:szCs w:val="24"/>
        </w:rPr>
        <w:t xml:space="preserve"> an</w:t>
      </w:r>
      <w:r w:rsidR="00636795">
        <w:rPr>
          <w:rFonts w:cstheme="minorHAnsi"/>
          <w:sz w:val="24"/>
          <w:szCs w:val="24"/>
        </w:rPr>
        <w:t>d</w:t>
      </w:r>
      <w:r w:rsidR="004F32B6">
        <w:rPr>
          <w:rFonts w:cstheme="minorHAnsi"/>
          <w:sz w:val="24"/>
          <w:szCs w:val="24"/>
        </w:rPr>
        <w:t xml:space="preserve"> authority</w:t>
      </w:r>
      <w:r>
        <w:rPr>
          <w:rFonts w:cstheme="minorHAnsi"/>
          <w:sz w:val="24"/>
          <w:szCs w:val="24"/>
        </w:rPr>
        <w:t>.</w:t>
      </w:r>
    </w:p>
    <w:p w14:paraId="3C9D73C0" w14:textId="77777777" w:rsidR="005E687F" w:rsidRDefault="005E687F" w:rsidP="00F35A36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will be a meeting later this week to decide </w:t>
      </w:r>
      <w:proofErr w:type="gramStart"/>
      <w:r>
        <w:rPr>
          <w:rFonts w:cstheme="minorHAnsi"/>
          <w:sz w:val="24"/>
          <w:szCs w:val="24"/>
        </w:rPr>
        <w:t>whether or not</w:t>
      </w:r>
      <w:proofErr w:type="gramEnd"/>
      <w:r>
        <w:rPr>
          <w:rFonts w:cstheme="minorHAnsi"/>
          <w:sz w:val="24"/>
          <w:szCs w:val="24"/>
        </w:rPr>
        <w:t xml:space="preserve"> to hold the May 2025 </w:t>
      </w:r>
    </w:p>
    <w:p w14:paraId="4B5B7037" w14:textId="68650872" w:rsidR="005E687F" w:rsidRDefault="004F32B6" w:rsidP="005E687F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5E687F">
        <w:rPr>
          <w:rFonts w:cstheme="minorHAnsi"/>
          <w:sz w:val="24"/>
          <w:szCs w:val="24"/>
        </w:rPr>
        <w:t xml:space="preserve">lections </w:t>
      </w:r>
      <w:r>
        <w:rPr>
          <w:rFonts w:cstheme="minorHAnsi"/>
          <w:sz w:val="24"/>
          <w:szCs w:val="24"/>
        </w:rPr>
        <w:t>and have a combined authority</w:t>
      </w:r>
      <w:r w:rsidR="0063679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an elected Mayor by 2026.</w:t>
      </w:r>
    </w:p>
    <w:p w14:paraId="3AAF5426" w14:textId="2378BF4F" w:rsidR="00135F93" w:rsidRDefault="00135F93" w:rsidP="00135F93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Powling</w:t>
      </w:r>
    </w:p>
    <w:p w14:paraId="507D4B52" w14:textId="6C216CC6" w:rsidR="004F32B6" w:rsidRDefault="001E09BC" w:rsidP="00F35A36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Wished everyone a Happy New Year from himself and Cllrs Davidson and Parsons.</w:t>
      </w:r>
    </w:p>
    <w:p w14:paraId="02531B5D" w14:textId="1498C66A" w:rsidR="001E09BC" w:rsidRDefault="001E09BC" w:rsidP="00F35A36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Confirmed that the wheelie bins will go ahead next year.</w:t>
      </w:r>
    </w:p>
    <w:p w14:paraId="4BE6A6C4" w14:textId="5C75BDE1" w:rsidR="000E6648" w:rsidRDefault="000E6648" w:rsidP="000E6648">
      <w:pPr>
        <w:ind w:left="1440" w:hanging="1440"/>
        <w:rPr>
          <w:sz w:val="24"/>
          <w:szCs w:val="24"/>
        </w:rPr>
      </w:pPr>
      <w:r>
        <w:lastRenderedPageBreak/>
        <w:t>0</w:t>
      </w:r>
      <w:r w:rsidR="001E09BC">
        <w:t>05</w:t>
      </w:r>
      <w:r>
        <w:t>/2</w:t>
      </w:r>
      <w:r w:rsidR="00D021DF">
        <w:t>5</w:t>
      </w:r>
      <w:r>
        <w:tab/>
      </w:r>
      <w:r>
        <w:rPr>
          <w:sz w:val="24"/>
          <w:szCs w:val="24"/>
        </w:rPr>
        <w:t xml:space="preserve">To approve minutes of the meeting on </w:t>
      </w:r>
      <w:r w:rsidR="001E09BC">
        <w:rPr>
          <w:sz w:val="24"/>
          <w:szCs w:val="24"/>
        </w:rPr>
        <w:t>3</w:t>
      </w:r>
      <w:r w:rsidR="001E09BC" w:rsidRPr="001E09BC">
        <w:rPr>
          <w:sz w:val="24"/>
          <w:szCs w:val="24"/>
          <w:vertAlign w:val="superscript"/>
        </w:rPr>
        <w:t>rd</w:t>
      </w:r>
      <w:r w:rsidR="001E09BC">
        <w:rPr>
          <w:sz w:val="24"/>
          <w:szCs w:val="24"/>
        </w:rPr>
        <w:t xml:space="preserve"> December </w:t>
      </w:r>
      <w:r>
        <w:rPr>
          <w:sz w:val="24"/>
          <w:szCs w:val="24"/>
        </w:rPr>
        <w:t xml:space="preserve">2024 and any matters arising - the minutes as previously circulated were approved for signing. There were no matters </w:t>
      </w:r>
      <w:r w:rsidR="008C5643">
        <w:rPr>
          <w:sz w:val="24"/>
          <w:szCs w:val="24"/>
        </w:rPr>
        <w:t>arising.</w:t>
      </w:r>
    </w:p>
    <w:p w14:paraId="5FF13F94" w14:textId="2C947158" w:rsidR="000E6648" w:rsidRDefault="000E6648" w:rsidP="000E6648">
      <w:pPr>
        <w:rPr>
          <w:sz w:val="24"/>
          <w:szCs w:val="24"/>
        </w:rPr>
      </w:pPr>
      <w:r>
        <w:t>0</w:t>
      </w:r>
      <w:r w:rsidR="001E09BC">
        <w:t>06</w:t>
      </w:r>
      <w:r>
        <w:t>/2</w:t>
      </w:r>
      <w:r w:rsidR="00D021DF">
        <w:t>5</w:t>
      </w:r>
      <w:r>
        <w:tab/>
      </w:r>
      <w:r>
        <w:tab/>
      </w:r>
      <w:r>
        <w:rPr>
          <w:sz w:val="24"/>
          <w:szCs w:val="24"/>
        </w:rPr>
        <w:t xml:space="preserve">To consider planning applications received </w:t>
      </w:r>
    </w:p>
    <w:p w14:paraId="0996B15D" w14:textId="6CF2ACE9" w:rsidR="00CC746B" w:rsidRPr="00CC746B" w:rsidRDefault="00CC746B" w:rsidP="00CC746B">
      <w:pPr>
        <w:spacing w:before="100" w:beforeAutospacing="1" w:after="120"/>
        <w:ind w:left="1440" w:firstLine="4"/>
        <w:rPr>
          <w:rFonts w:cstheme="minorHAnsi"/>
          <w:kern w:val="2"/>
          <w:sz w:val="24"/>
          <w:szCs w:val="24"/>
          <w14:ligatures w14:val="standardContextual"/>
        </w:rPr>
      </w:pPr>
      <w:r w:rsidRPr="00CC746B">
        <w:rPr>
          <w:rFonts w:cstheme="minorHAnsi"/>
          <w:kern w:val="2"/>
          <w:sz w:val="24"/>
          <w:szCs w:val="24"/>
          <w14:ligatures w14:val="standardContextual"/>
        </w:rPr>
        <w:t>242434</w:t>
      </w:r>
      <w:r w:rsidRPr="00CC746B">
        <w:rPr>
          <w:rFonts w:cstheme="minorHAnsi"/>
          <w:kern w:val="2"/>
          <w:sz w:val="24"/>
          <w:szCs w:val="24"/>
          <w14:ligatures w14:val="standardContextual"/>
        </w:rPr>
        <w:tab/>
        <w:t xml:space="preserve">2 Woodside Cottages, Haye Lane, Fingringhoe Colchester CO5 7AE Construction of two storey (self-build/custom build) dwelling house on land adjacent 2 Woodside </w:t>
      </w:r>
      <w:r w:rsidR="008C5643" w:rsidRPr="00CC746B">
        <w:rPr>
          <w:rFonts w:cstheme="minorHAnsi"/>
          <w:kern w:val="2"/>
          <w:sz w:val="24"/>
          <w:szCs w:val="24"/>
          <w14:ligatures w14:val="standardContextual"/>
        </w:rPr>
        <w:t>Cottages Expiry</w:t>
      </w:r>
      <w:r w:rsidRPr="00CC746B">
        <w:rPr>
          <w:rFonts w:cstheme="minorHAnsi"/>
          <w:kern w:val="2"/>
          <w:sz w:val="24"/>
          <w:szCs w:val="24"/>
          <w14:ligatures w14:val="standardContextual"/>
        </w:rPr>
        <w:t xml:space="preserve"> date: 10/01/2025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  No comments</w:t>
      </w:r>
    </w:p>
    <w:p w14:paraId="3AE214F2" w14:textId="1662E6E2" w:rsidR="000E6648" w:rsidRDefault="000E6648" w:rsidP="000E6648">
      <w:pPr>
        <w:rPr>
          <w:rFonts w:cstheme="minorHAnsi"/>
          <w:sz w:val="24"/>
          <w:szCs w:val="24"/>
        </w:rPr>
      </w:pPr>
      <w:r>
        <w:t>0</w:t>
      </w:r>
      <w:r w:rsidR="00CC746B">
        <w:t>0</w:t>
      </w:r>
      <w:r w:rsidR="00F35A36">
        <w:t>7</w:t>
      </w:r>
      <w:r>
        <w:t>/2</w:t>
      </w:r>
      <w:r w:rsidR="00D021DF">
        <w:t>5</w:t>
      </w:r>
      <w:r>
        <w:tab/>
      </w:r>
      <w:r>
        <w:tab/>
      </w:r>
      <w:r w:rsidRPr="00A66857">
        <w:rPr>
          <w:rFonts w:cstheme="minorHAnsi"/>
          <w:sz w:val="24"/>
          <w:szCs w:val="24"/>
        </w:rPr>
        <w:t>To receive planning notification decision</w:t>
      </w:r>
      <w:r w:rsidR="008C3947">
        <w:rPr>
          <w:rFonts w:cstheme="minorHAnsi"/>
          <w:sz w:val="24"/>
          <w:szCs w:val="24"/>
        </w:rPr>
        <w:t>s</w:t>
      </w:r>
    </w:p>
    <w:p w14:paraId="0FEF6AB9" w14:textId="0F04C0C9" w:rsidR="00CC746B" w:rsidRPr="007D65BE" w:rsidRDefault="007D65BE" w:rsidP="007D65BE">
      <w:pPr>
        <w:pStyle w:val="ListParagraph"/>
        <w:spacing w:before="100" w:beforeAutospacing="1" w:after="120"/>
        <w:ind w:left="1440" w:firstLine="4"/>
        <w:rPr>
          <w:rFonts w:cstheme="minorHAnsi"/>
          <w:kern w:val="2"/>
          <w:sz w:val="24"/>
          <w:szCs w:val="24"/>
          <w14:ligatures w14:val="standardContextual"/>
        </w:rPr>
      </w:pPr>
      <w:r w:rsidRPr="007D65BE">
        <w:rPr>
          <w:rFonts w:cstheme="minorHAnsi"/>
          <w:kern w:val="2"/>
          <w:sz w:val="24"/>
          <w:szCs w:val="24"/>
          <w14:ligatures w14:val="standardContextual"/>
        </w:rPr>
        <w:t>242122</w:t>
      </w:r>
      <w:r w:rsidRPr="007D65BE">
        <w:rPr>
          <w:rFonts w:cstheme="minorHAnsi"/>
          <w:kern w:val="2"/>
          <w:sz w:val="24"/>
          <w:szCs w:val="24"/>
          <w14:ligatures w14:val="standardContextual"/>
        </w:rPr>
        <w:tab/>
        <w:t xml:space="preserve">South House Farm, South Green Road, Fingringhoe Essex CO5 7DP Side and rear extension to existing outhouse building and internal reconfiguration. Approve Conditional </w:t>
      </w:r>
    </w:p>
    <w:p w14:paraId="0721B5B7" w14:textId="40AC910A" w:rsidR="00052361" w:rsidRDefault="00052361" w:rsidP="00F35A36">
      <w:pPr>
        <w:spacing w:before="100" w:beforeAutospacing="1" w:after="100" w:afterAutospacing="1"/>
        <w:ind w:right="170"/>
        <w:rPr>
          <w:rFonts w:cstheme="minorHAnsi"/>
          <w:sz w:val="24"/>
          <w:szCs w:val="24"/>
        </w:rPr>
      </w:pPr>
      <w:r>
        <w:t>0</w:t>
      </w:r>
      <w:r w:rsidR="007D65BE">
        <w:t>0</w:t>
      </w:r>
      <w:r w:rsidR="00F35A36">
        <w:t>8</w:t>
      </w:r>
      <w:r>
        <w:t>/2</w:t>
      </w:r>
      <w:r w:rsidR="007D65BE">
        <w:t>5</w:t>
      </w:r>
      <w:r>
        <w:tab/>
      </w:r>
      <w:r>
        <w:tab/>
      </w:r>
      <w:r>
        <w:rPr>
          <w:rFonts w:cstheme="minorHAnsi"/>
          <w:sz w:val="24"/>
          <w:szCs w:val="24"/>
        </w:rPr>
        <w:t>FINANCE</w:t>
      </w:r>
    </w:p>
    <w:p w14:paraId="7BAC35B2" w14:textId="15EFB56B" w:rsidR="00AE183B" w:rsidRDefault="00AE183B" w:rsidP="00AE183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757"/>
        <w:rPr>
          <w:rFonts w:cstheme="minorHAnsi"/>
          <w:kern w:val="2"/>
          <w:sz w:val="24"/>
          <w:szCs w:val="24"/>
          <w14:ligatures w14:val="standardContextual"/>
        </w:rPr>
      </w:pPr>
      <w:r w:rsidRPr="00AE183B">
        <w:rPr>
          <w:rFonts w:cstheme="minorHAnsi"/>
          <w:kern w:val="2"/>
          <w:sz w:val="24"/>
          <w:szCs w:val="24"/>
          <w14:ligatures w14:val="standardContextual"/>
        </w:rPr>
        <w:t>Accounts payable to 31 December 2024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– the following payments were noted and agreed.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838"/>
        <w:gridCol w:w="2784"/>
        <w:gridCol w:w="1527"/>
        <w:gridCol w:w="1537"/>
        <w:gridCol w:w="1156"/>
      </w:tblGrid>
      <w:tr w:rsidR="00E65BED" w:rsidRPr="00DB7BC0" w14:paraId="79A691AC" w14:textId="77777777" w:rsidTr="00D076B1">
        <w:tc>
          <w:tcPr>
            <w:tcW w:w="1131" w:type="dxa"/>
          </w:tcPr>
          <w:p w14:paraId="78D26B13" w14:textId="77777777" w:rsidR="00E65BED" w:rsidRPr="00DB7BC0" w:rsidRDefault="00E65BED" w:rsidP="00E65BED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Payment </w:t>
            </w:r>
            <w:r w:rsidRPr="00DB7BC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2" w:type="dxa"/>
          </w:tcPr>
          <w:p w14:paraId="3B62A7FF" w14:textId="77777777" w:rsidR="00E65BED" w:rsidRPr="00DB7BC0" w:rsidRDefault="00E65BED" w:rsidP="00E65BED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  <w:r w:rsidRPr="00DB7BC0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2839" w:type="dxa"/>
          </w:tcPr>
          <w:p w14:paraId="52D3B149" w14:textId="77777777" w:rsidR="00E65BED" w:rsidRPr="00DB7BC0" w:rsidRDefault="00E65BED" w:rsidP="00E65BED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017" w:type="dxa"/>
          </w:tcPr>
          <w:p w14:paraId="1E451A95" w14:textId="77777777" w:rsidR="00E65BED" w:rsidRPr="00DB7BC0" w:rsidRDefault="00E65BED" w:rsidP="00E65BED">
            <w:pPr>
              <w:ind w:left="5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219" w:type="dxa"/>
          </w:tcPr>
          <w:p w14:paraId="5C199088" w14:textId="77777777" w:rsidR="00E65BED" w:rsidRDefault="00E65BED" w:rsidP="00E65BED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DB7BC0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BCA9968" w14:textId="77777777" w:rsidR="00E65BED" w:rsidRPr="00DB7BC0" w:rsidRDefault="00E65BED" w:rsidP="00E65BED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048" w:type="dxa"/>
          </w:tcPr>
          <w:p w14:paraId="066C091F" w14:textId="77777777" w:rsidR="00E65BED" w:rsidRPr="00DB7BC0" w:rsidRDefault="00E65BED" w:rsidP="00E65BED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VAT</w:t>
            </w:r>
          </w:p>
        </w:tc>
      </w:tr>
      <w:tr w:rsidR="00E65BED" w14:paraId="7652F332" w14:textId="77777777" w:rsidTr="00D076B1">
        <w:tc>
          <w:tcPr>
            <w:tcW w:w="1131" w:type="dxa"/>
          </w:tcPr>
          <w:p w14:paraId="062F6228" w14:textId="77777777" w:rsidR="00E65BED" w:rsidRDefault="00E65BED" w:rsidP="00E65BED">
            <w:pPr>
              <w:ind w:left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18.12.24</w:t>
            </w:r>
          </w:p>
        </w:tc>
        <w:tc>
          <w:tcPr>
            <w:tcW w:w="1762" w:type="dxa"/>
          </w:tcPr>
          <w:p w14:paraId="62D556F2" w14:textId="77777777" w:rsidR="00E65BED" w:rsidRPr="00C752F4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Hawes &amp; Son</w:t>
            </w:r>
          </w:p>
        </w:tc>
        <w:tc>
          <w:tcPr>
            <w:tcW w:w="2839" w:type="dxa"/>
          </w:tcPr>
          <w:p w14:paraId="2D756785" w14:textId="77777777" w:rsidR="00E65BED" w:rsidRPr="005C2DAF" w:rsidRDefault="00E65BED" w:rsidP="00E65BED">
            <w:pPr>
              <w:ind w:left="510"/>
              <w:rPr>
                <w:sz w:val="24"/>
                <w:szCs w:val="24"/>
              </w:rPr>
            </w:pPr>
            <w:r w:rsidRPr="005C2DAF">
              <w:rPr>
                <w:sz w:val="24"/>
                <w:szCs w:val="24"/>
              </w:rPr>
              <w:t>Hedge cutting Dudley Rd</w:t>
            </w:r>
          </w:p>
        </w:tc>
        <w:tc>
          <w:tcPr>
            <w:tcW w:w="1017" w:type="dxa"/>
          </w:tcPr>
          <w:p w14:paraId="0C11187C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219" w:type="dxa"/>
          </w:tcPr>
          <w:p w14:paraId="06E5053F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50.40</w:t>
            </w:r>
          </w:p>
        </w:tc>
        <w:tc>
          <w:tcPr>
            <w:tcW w:w="1048" w:type="dxa"/>
          </w:tcPr>
          <w:p w14:paraId="1B06FE35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</w:t>
            </w:r>
          </w:p>
        </w:tc>
      </w:tr>
      <w:tr w:rsidR="00E65BED" w14:paraId="5FFEBAF6" w14:textId="77777777" w:rsidTr="00D076B1">
        <w:tc>
          <w:tcPr>
            <w:tcW w:w="1131" w:type="dxa"/>
          </w:tcPr>
          <w:p w14:paraId="6748AAFD" w14:textId="77777777" w:rsidR="00E65BED" w:rsidRDefault="00E65BED" w:rsidP="00E65BED">
            <w:pPr>
              <w:ind w:left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1762" w:type="dxa"/>
          </w:tcPr>
          <w:p w14:paraId="69D4A66A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Palfreyman</w:t>
            </w:r>
          </w:p>
        </w:tc>
        <w:tc>
          <w:tcPr>
            <w:tcW w:w="2839" w:type="dxa"/>
          </w:tcPr>
          <w:p w14:paraId="1E01300A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wages</w:t>
            </w:r>
          </w:p>
        </w:tc>
        <w:tc>
          <w:tcPr>
            <w:tcW w:w="1017" w:type="dxa"/>
          </w:tcPr>
          <w:p w14:paraId="2E9CA8F4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219" w:type="dxa"/>
          </w:tcPr>
          <w:p w14:paraId="4B0A70C2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492.80</w:t>
            </w:r>
          </w:p>
        </w:tc>
        <w:tc>
          <w:tcPr>
            <w:tcW w:w="1048" w:type="dxa"/>
          </w:tcPr>
          <w:p w14:paraId="6A948D54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</w:p>
        </w:tc>
      </w:tr>
      <w:tr w:rsidR="00E65BED" w14:paraId="77FDC3BE" w14:textId="77777777" w:rsidTr="00D076B1">
        <w:tc>
          <w:tcPr>
            <w:tcW w:w="1131" w:type="dxa"/>
          </w:tcPr>
          <w:p w14:paraId="4A575B57" w14:textId="77777777" w:rsidR="00E65BED" w:rsidRDefault="00E65BED" w:rsidP="00E65BED">
            <w:pPr>
              <w:ind w:left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1762" w:type="dxa"/>
          </w:tcPr>
          <w:p w14:paraId="1457E8A2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2839" w:type="dxa"/>
          </w:tcPr>
          <w:p w14:paraId="0B844208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Clerks PAYE</w:t>
            </w:r>
          </w:p>
        </w:tc>
        <w:tc>
          <w:tcPr>
            <w:tcW w:w="1017" w:type="dxa"/>
          </w:tcPr>
          <w:p w14:paraId="6BE5E2B4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219" w:type="dxa"/>
          </w:tcPr>
          <w:p w14:paraId="6D36FD43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68.80</w:t>
            </w:r>
          </w:p>
        </w:tc>
        <w:tc>
          <w:tcPr>
            <w:tcW w:w="1048" w:type="dxa"/>
          </w:tcPr>
          <w:p w14:paraId="719EE680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</w:p>
        </w:tc>
      </w:tr>
      <w:tr w:rsidR="00E65BED" w14:paraId="0038B602" w14:textId="77777777" w:rsidTr="00D076B1">
        <w:tc>
          <w:tcPr>
            <w:tcW w:w="1131" w:type="dxa"/>
          </w:tcPr>
          <w:p w14:paraId="5D4B4AFB" w14:textId="77777777" w:rsidR="00E65BED" w:rsidRDefault="00E65BED" w:rsidP="00E65BED">
            <w:pPr>
              <w:ind w:left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1762" w:type="dxa"/>
          </w:tcPr>
          <w:p w14:paraId="2C885BDF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Unity Trust Bank</w:t>
            </w:r>
          </w:p>
        </w:tc>
        <w:tc>
          <w:tcPr>
            <w:tcW w:w="2839" w:type="dxa"/>
          </w:tcPr>
          <w:p w14:paraId="063947F1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charge</w:t>
            </w:r>
          </w:p>
        </w:tc>
        <w:tc>
          <w:tcPr>
            <w:tcW w:w="1017" w:type="dxa"/>
          </w:tcPr>
          <w:p w14:paraId="5E89986E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1219" w:type="dxa"/>
          </w:tcPr>
          <w:p w14:paraId="5FA9906C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1048" w:type="dxa"/>
          </w:tcPr>
          <w:p w14:paraId="07165E9F" w14:textId="77777777" w:rsidR="00E65BED" w:rsidRDefault="00E65BED" w:rsidP="00E65BED">
            <w:pPr>
              <w:ind w:left="510"/>
              <w:jc w:val="right"/>
              <w:rPr>
                <w:sz w:val="24"/>
                <w:szCs w:val="24"/>
              </w:rPr>
            </w:pPr>
          </w:p>
        </w:tc>
      </w:tr>
      <w:tr w:rsidR="00E65BED" w:rsidRPr="000F3664" w14:paraId="6582A377" w14:textId="77777777" w:rsidTr="00D076B1">
        <w:tc>
          <w:tcPr>
            <w:tcW w:w="1131" w:type="dxa"/>
          </w:tcPr>
          <w:p w14:paraId="1AAB1FB4" w14:textId="77777777" w:rsidR="00E65BED" w:rsidRPr="00F15FC9" w:rsidRDefault="00E65BED" w:rsidP="00E65BED">
            <w:pPr>
              <w:ind w:left="510"/>
              <w:jc w:val="center"/>
              <w:rPr>
                <w:sz w:val="24"/>
                <w:szCs w:val="24"/>
              </w:rPr>
            </w:pPr>
            <w:r w:rsidRPr="007665A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62" w:type="dxa"/>
          </w:tcPr>
          <w:p w14:paraId="31EBFFFB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45C7FBE2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2416E5E5" w14:textId="77777777" w:rsidR="00E65BED" w:rsidRDefault="00E65BED" w:rsidP="00E65BED">
            <w:pPr>
              <w:ind w:left="510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1D7E3F09" w14:textId="77777777" w:rsidR="00E65BED" w:rsidRPr="000F3664" w:rsidRDefault="00E65BED" w:rsidP="00E65BED">
            <w:pPr>
              <w:ind w:left="5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618.00</w:t>
            </w:r>
          </w:p>
        </w:tc>
        <w:tc>
          <w:tcPr>
            <w:tcW w:w="1048" w:type="dxa"/>
          </w:tcPr>
          <w:p w14:paraId="0F4502A1" w14:textId="77777777" w:rsidR="00E65BED" w:rsidRPr="000F3664" w:rsidRDefault="00E65BED" w:rsidP="00E65BED">
            <w:pPr>
              <w:ind w:left="5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8.40</w:t>
            </w:r>
          </w:p>
        </w:tc>
      </w:tr>
    </w:tbl>
    <w:p w14:paraId="77569956" w14:textId="77777777" w:rsidR="00AE183B" w:rsidRPr="00E65BED" w:rsidRDefault="00AE183B" w:rsidP="00E65BED">
      <w:pPr>
        <w:spacing w:before="100" w:beforeAutospacing="1" w:after="100" w:afterAutospacing="1" w:line="240" w:lineRule="auto"/>
        <w:rPr>
          <w:rFonts w:cstheme="minorHAnsi"/>
          <w:kern w:val="2"/>
          <w:sz w:val="24"/>
          <w:szCs w:val="24"/>
          <w14:ligatures w14:val="standardContextual"/>
        </w:rPr>
      </w:pPr>
    </w:p>
    <w:p w14:paraId="1894E9BF" w14:textId="75F3B7DD" w:rsidR="00AE183B" w:rsidRPr="00AE183B" w:rsidRDefault="00AE183B" w:rsidP="00AE183B">
      <w:pPr>
        <w:numPr>
          <w:ilvl w:val="0"/>
          <w:numId w:val="2"/>
        </w:numPr>
        <w:spacing w:before="100" w:beforeAutospacing="1" w:after="100" w:afterAutospacing="1" w:line="240" w:lineRule="auto"/>
        <w:ind w:left="1757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AE183B">
        <w:rPr>
          <w:rFonts w:cstheme="minorHAnsi"/>
          <w:kern w:val="2"/>
          <w:sz w:val="24"/>
          <w:szCs w:val="24"/>
          <w14:ligatures w14:val="standardContextual"/>
        </w:rPr>
        <w:t>To review the budget to 31 December 2024</w:t>
      </w:r>
      <w:r w:rsidR="00E65BED">
        <w:rPr>
          <w:rFonts w:cstheme="minorHAnsi"/>
          <w:kern w:val="2"/>
          <w:sz w:val="24"/>
          <w:szCs w:val="24"/>
          <w14:ligatures w14:val="standardContextual"/>
        </w:rPr>
        <w:t xml:space="preserve"> – noted and agreed</w:t>
      </w:r>
    </w:p>
    <w:p w14:paraId="23D8166F" w14:textId="0925F268" w:rsidR="00AE183B" w:rsidRPr="00AE183B" w:rsidRDefault="00AE183B" w:rsidP="00AE183B">
      <w:pPr>
        <w:numPr>
          <w:ilvl w:val="0"/>
          <w:numId w:val="2"/>
        </w:numPr>
        <w:spacing w:before="100" w:beforeAutospacing="1" w:after="100" w:afterAutospacing="1" w:line="240" w:lineRule="auto"/>
        <w:ind w:left="1757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AE183B">
        <w:rPr>
          <w:rFonts w:cstheme="minorHAnsi"/>
          <w:kern w:val="2"/>
          <w:sz w:val="24"/>
          <w:szCs w:val="24"/>
          <w14:ligatures w14:val="standardContextual"/>
        </w:rPr>
        <w:t>To note the bank reconciliation to 31 December 2024</w:t>
      </w:r>
      <w:r w:rsidR="00E65BED">
        <w:rPr>
          <w:rFonts w:cstheme="minorHAnsi"/>
          <w:kern w:val="2"/>
          <w:sz w:val="24"/>
          <w:szCs w:val="24"/>
          <w14:ligatures w14:val="standardContextual"/>
        </w:rPr>
        <w:t xml:space="preserve"> – noted and agreed</w:t>
      </w:r>
      <w:r w:rsidR="003C0E37">
        <w:rPr>
          <w:rFonts w:cstheme="minorHAnsi"/>
          <w:kern w:val="2"/>
          <w:sz w:val="24"/>
          <w:szCs w:val="24"/>
          <w14:ligatures w14:val="standardContextual"/>
        </w:rPr>
        <w:t xml:space="preserve">.  The clerk also reported bank interest of £101.03 </w:t>
      </w:r>
      <w:r w:rsidR="00463377">
        <w:rPr>
          <w:rFonts w:cstheme="minorHAnsi"/>
          <w:kern w:val="2"/>
          <w:sz w:val="24"/>
          <w:szCs w:val="24"/>
          <w14:ligatures w14:val="standardContextual"/>
        </w:rPr>
        <w:t>from the savings account</w:t>
      </w:r>
    </w:p>
    <w:p w14:paraId="33E17631" w14:textId="0701E844" w:rsidR="00AE183B" w:rsidRPr="00AE183B" w:rsidRDefault="00AE183B" w:rsidP="00636795">
      <w:pPr>
        <w:numPr>
          <w:ilvl w:val="0"/>
          <w:numId w:val="2"/>
        </w:numPr>
        <w:spacing w:before="100" w:beforeAutospacing="1" w:after="100" w:afterAutospacing="1" w:line="240" w:lineRule="auto"/>
        <w:ind w:left="1757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AE183B">
        <w:rPr>
          <w:rFonts w:cstheme="minorHAnsi"/>
          <w:kern w:val="2"/>
          <w:sz w:val="24"/>
          <w:szCs w:val="24"/>
          <w14:ligatures w14:val="standardContextual"/>
        </w:rPr>
        <w:t>To confirm the precept for 2025/2026</w:t>
      </w:r>
      <w:r w:rsidR="00E65BED">
        <w:rPr>
          <w:rFonts w:cstheme="minorHAnsi"/>
          <w:kern w:val="2"/>
          <w:sz w:val="24"/>
          <w:szCs w:val="24"/>
          <w14:ligatures w14:val="standardContextual"/>
        </w:rPr>
        <w:t xml:space="preserve"> – following discussion it was agreed to increase the precept by 10.3</w:t>
      </w:r>
      <w:r w:rsidR="00633B97">
        <w:rPr>
          <w:rFonts w:cstheme="minorHAnsi"/>
          <w:kern w:val="2"/>
          <w:sz w:val="24"/>
          <w:szCs w:val="24"/>
          <w14:ligatures w14:val="standardContextual"/>
        </w:rPr>
        <w:t>9</w:t>
      </w:r>
      <w:r w:rsidR="00E65BED">
        <w:rPr>
          <w:rFonts w:cstheme="minorHAnsi"/>
          <w:kern w:val="2"/>
          <w:sz w:val="24"/>
          <w:szCs w:val="24"/>
          <w14:ligatures w14:val="standardContextual"/>
        </w:rPr>
        <w:t>% to £</w:t>
      </w:r>
      <w:r w:rsidR="0058643E">
        <w:rPr>
          <w:rFonts w:cstheme="minorHAnsi"/>
          <w:kern w:val="2"/>
          <w:sz w:val="24"/>
          <w:szCs w:val="24"/>
          <w14:ligatures w14:val="standardContextual"/>
        </w:rPr>
        <w:t>14500</w:t>
      </w:r>
      <w:r w:rsidR="00636795">
        <w:rPr>
          <w:rFonts w:cstheme="minorHAnsi"/>
          <w:kern w:val="2"/>
          <w:sz w:val="24"/>
          <w:szCs w:val="24"/>
          <w14:ligatures w14:val="standardContextual"/>
        </w:rPr>
        <w:t>,</w:t>
      </w:r>
      <w:r w:rsidR="0058643E">
        <w:rPr>
          <w:rFonts w:cstheme="minorHAnsi"/>
          <w:kern w:val="2"/>
          <w:sz w:val="24"/>
          <w:szCs w:val="24"/>
          <w14:ligatures w14:val="standardContextual"/>
        </w:rPr>
        <w:t xml:space="preserve"> plus £864 grant from Colchester City Council.</w:t>
      </w:r>
    </w:p>
    <w:p w14:paraId="1BCE7615" w14:textId="58351F71" w:rsidR="00AE183B" w:rsidRDefault="00AE183B" w:rsidP="003C0E37">
      <w:pPr>
        <w:numPr>
          <w:ilvl w:val="0"/>
          <w:numId w:val="2"/>
        </w:numPr>
        <w:spacing w:before="100" w:beforeAutospacing="1" w:after="100" w:afterAutospacing="1" w:line="240" w:lineRule="auto"/>
        <w:ind w:left="1757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AE183B">
        <w:rPr>
          <w:rFonts w:cstheme="minorHAnsi"/>
          <w:kern w:val="2"/>
          <w:sz w:val="24"/>
          <w:szCs w:val="24"/>
          <w14:ligatures w14:val="standardContextual"/>
        </w:rPr>
        <w:t xml:space="preserve">To agree the Internal Auditor for year ending 31 March 2024 </w:t>
      </w:r>
      <w:r w:rsidR="00534014">
        <w:rPr>
          <w:rFonts w:cstheme="minorHAnsi"/>
          <w:kern w:val="2"/>
          <w:sz w:val="24"/>
          <w:szCs w:val="24"/>
          <w14:ligatures w14:val="standardContextual"/>
        </w:rPr>
        <w:t xml:space="preserve">– </w:t>
      </w:r>
      <w:r w:rsidR="003C0E37">
        <w:rPr>
          <w:rFonts w:cstheme="minorHAnsi"/>
          <w:kern w:val="2"/>
          <w:sz w:val="24"/>
          <w:szCs w:val="24"/>
          <w14:ligatures w14:val="standardContextual"/>
        </w:rPr>
        <w:t xml:space="preserve">a new internal auditor was agreed for 2024-25 at a cost of </w:t>
      </w:r>
      <w:r w:rsidR="008C5643">
        <w:rPr>
          <w:rFonts w:cstheme="minorHAnsi"/>
          <w:kern w:val="2"/>
          <w:sz w:val="24"/>
          <w:szCs w:val="24"/>
          <w14:ligatures w14:val="standardContextual"/>
        </w:rPr>
        <w:t>£200.00.</w:t>
      </w:r>
    </w:p>
    <w:p w14:paraId="649046F3" w14:textId="77777777" w:rsidR="00EF0437" w:rsidRDefault="00EF0437" w:rsidP="00EF0437">
      <w:pPr>
        <w:spacing w:before="100" w:beforeAutospacing="1" w:after="100" w:afterAutospacing="1" w:line="240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</w:p>
    <w:p w14:paraId="66CC5CE2" w14:textId="66FAD710" w:rsidR="00DC63C9" w:rsidRDefault="00F35A36" w:rsidP="00F35A36">
      <w:pPr>
        <w:spacing w:before="100" w:beforeAutospacing="1" w:after="100" w:afterAutospacing="1"/>
        <w:ind w:left="1397" w:hanging="1624"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 xml:space="preserve">    </w:t>
      </w:r>
      <w:r w:rsidR="00EF0437" w:rsidRPr="00EF0437">
        <w:rPr>
          <w:rFonts w:cstheme="minorHAnsi"/>
          <w:kern w:val="2"/>
          <w14:ligatures w14:val="standardContextual"/>
        </w:rPr>
        <w:t>00</w:t>
      </w:r>
      <w:r>
        <w:rPr>
          <w:rFonts w:cstheme="minorHAnsi"/>
          <w:kern w:val="2"/>
          <w14:ligatures w14:val="standardContextual"/>
        </w:rPr>
        <w:t>9</w:t>
      </w:r>
      <w:r w:rsidR="00EF0437" w:rsidRPr="00EF0437">
        <w:rPr>
          <w:rFonts w:cstheme="minorHAnsi"/>
          <w:kern w:val="2"/>
          <w14:ligatures w14:val="standardContextual"/>
        </w:rPr>
        <w:t>/25</w:t>
      </w:r>
      <w:r w:rsidR="00EF0437">
        <w:rPr>
          <w:rFonts w:cstheme="minorHAnsi"/>
          <w:kern w:val="2"/>
          <w:sz w:val="24"/>
          <w:szCs w:val="24"/>
          <w14:ligatures w14:val="standardContextual"/>
        </w:rPr>
        <w:tab/>
      </w:r>
      <w:r w:rsidR="00EF0437" w:rsidRPr="00EF0437">
        <w:rPr>
          <w:rFonts w:cstheme="minorHAnsi"/>
          <w:kern w:val="2"/>
          <w:sz w:val="24"/>
          <w:szCs w:val="24"/>
          <w14:ligatures w14:val="standardContextual"/>
        </w:rPr>
        <w:t xml:space="preserve">To review the quote for a new bench on Holmwood Farm and agree the next steps </w:t>
      </w:r>
      <w:r w:rsidR="00DC63C9">
        <w:rPr>
          <w:rFonts w:cstheme="minorHAnsi"/>
          <w:kern w:val="2"/>
          <w:sz w:val="24"/>
          <w:szCs w:val="24"/>
          <w14:ligatures w14:val="standardContextual"/>
        </w:rPr>
        <w:t xml:space="preserve">– </w:t>
      </w:r>
      <w:r w:rsidR="00DC63C9">
        <w:rPr>
          <w:rFonts w:cstheme="minorHAnsi"/>
          <w:kern w:val="2"/>
          <w:sz w:val="24"/>
          <w:szCs w:val="24"/>
          <w14:ligatures w14:val="standardContextual"/>
        </w:rPr>
        <w:tab/>
      </w:r>
      <w:r w:rsidR="00DC63C9">
        <w:rPr>
          <w:rFonts w:cstheme="minorHAnsi"/>
          <w:kern w:val="2"/>
          <w:sz w:val="24"/>
          <w:szCs w:val="24"/>
          <w14:ligatures w14:val="standardContextual"/>
        </w:rPr>
        <w:tab/>
        <w:t>the cost of a new bench would be £400.  Following discussion, the Council agreed to repair the bench</w:t>
      </w:r>
      <w:r w:rsidR="00D771ED">
        <w:rPr>
          <w:rFonts w:cstheme="minorHAnsi"/>
          <w:kern w:val="2"/>
          <w:sz w:val="24"/>
          <w:szCs w:val="24"/>
          <w14:ligatures w14:val="standardContextual"/>
        </w:rPr>
        <w:t xml:space="preserve"> instead of replacing it.</w:t>
      </w:r>
    </w:p>
    <w:p w14:paraId="31A525B5" w14:textId="5994B384" w:rsidR="003C0E37" w:rsidRDefault="00921CF0" w:rsidP="00F35A36">
      <w:pPr>
        <w:spacing w:before="100" w:beforeAutospacing="1" w:after="100" w:afterAutospacing="1"/>
        <w:ind w:left="1440" w:hanging="1669"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 xml:space="preserve">     </w:t>
      </w:r>
      <w:r w:rsidR="00DC63C9">
        <w:rPr>
          <w:rFonts w:cstheme="minorHAnsi"/>
          <w:kern w:val="2"/>
          <w14:ligatures w14:val="standardContextual"/>
        </w:rPr>
        <w:t>0</w:t>
      </w:r>
      <w:r w:rsidR="00F35A36">
        <w:rPr>
          <w:rFonts w:cstheme="minorHAnsi"/>
          <w:kern w:val="2"/>
          <w14:ligatures w14:val="standardContextual"/>
        </w:rPr>
        <w:t>10</w:t>
      </w:r>
      <w:r w:rsidR="00DC63C9">
        <w:rPr>
          <w:rFonts w:cstheme="minorHAnsi"/>
          <w:kern w:val="2"/>
          <w14:ligatures w14:val="standardContextual"/>
        </w:rPr>
        <w:t>/25</w:t>
      </w:r>
      <w:r w:rsidR="00DC63C9">
        <w:rPr>
          <w:rFonts w:cstheme="minorHAnsi"/>
          <w:kern w:val="2"/>
          <w14:ligatures w14:val="standardContextual"/>
        </w:rPr>
        <w:tab/>
      </w:r>
      <w:r w:rsidR="007B163E" w:rsidRPr="007B163E">
        <w:rPr>
          <w:rFonts w:cstheme="minorHAnsi"/>
          <w:kern w:val="2"/>
          <w:sz w:val="24"/>
          <w:szCs w:val="24"/>
          <w14:ligatures w14:val="standardContextual"/>
        </w:rPr>
        <w:t>Affordable Housing – to review the decision to look at potential sites around the village and</w:t>
      </w:r>
      <w:r w:rsidR="00A21330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="007B163E" w:rsidRPr="007B163E">
        <w:rPr>
          <w:rFonts w:cstheme="minorHAnsi"/>
          <w:kern w:val="2"/>
          <w:sz w:val="24"/>
          <w:szCs w:val="24"/>
          <w14:ligatures w14:val="standardContextual"/>
        </w:rPr>
        <w:t>decide the next steps</w:t>
      </w:r>
      <w:r w:rsidR="007B163E">
        <w:rPr>
          <w:rFonts w:cstheme="minorHAnsi"/>
          <w:kern w:val="2"/>
          <w:sz w:val="24"/>
          <w:szCs w:val="24"/>
          <w14:ligatures w14:val="standardContextual"/>
        </w:rPr>
        <w:t xml:space="preserve">.  Following </w:t>
      </w:r>
      <w:r w:rsidR="00F35A36">
        <w:rPr>
          <w:rFonts w:cstheme="minorHAnsi"/>
          <w:kern w:val="2"/>
          <w:sz w:val="24"/>
          <w:szCs w:val="24"/>
          <w14:ligatures w14:val="standardContextual"/>
        </w:rPr>
        <w:t>discussion,</w:t>
      </w:r>
      <w:r w:rsidR="007B163E">
        <w:rPr>
          <w:rFonts w:cstheme="minorHAnsi"/>
          <w:kern w:val="2"/>
          <w:sz w:val="24"/>
          <w:szCs w:val="24"/>
          <w14:ligatures w14:val="standardContextual"/>
        </w:rPr>
        <w:t xml:space="preserve"> it was agreed to </w:t>
      </w:r>
      <w:r w:rsidR="00A21330">
        <w:rPr>
          <w:rFonts w:cstheme="minorHAnsi"/>
          <w:kern w:val="2"/>
          <w:sz w:val="24"/>
          <w:szCs w:val="24"/>
          <w14:ligatures w14:val="standardContextual"/>
        </w:rPr>
        <w:t>defer the decision again until more councillors are present and to ask the RCCE fo</w:t>
      </w:r>
      <w:r w:rsidR="00CA6D98">
        <w:rPr>
          <w:rFonts w:cstheme="minorHAnsi"/>
          <w:kern w:val="2"/>
          <w:sz w:val="24"/>
          <w:szCs w:val="24"/>
          <w14:ligatures w14:val="standardContextual"/>
        </w:rPr>
        <w:t>r more clarification.</w:t>
      </w:r>
    </w:p>
    <w:p w14:paraId="3819E1C7" w14:textId="77777777" w:rsidR="00F35A36" w:rsidRPr="003C0E37" w:rsidRDefault="00F35A36" w:rsidP="00F35A36">
      <w:pPr>
        <w:spacing w:before="100" w:beforeAutospacing="1" w:after="100" w:afterAutospacing="1"/>
        <w:ind w:left="1440" w:hanging="1669"/>
        <w:rPr>
          <w:rFonts w:cstheme="minorHAnsi"/>
          <w:kern w:val="2"/>
          <w:sz w:val="24"/>
          <w:szCs w:val="24"/>
          <w14:ligatures w14:val="standardContextual"/>
        </w:rPr>
      </w:pPr>
    </w:p>
    <w:p w14:paraId="2A4FFA8F" w14:textId="49640381" w:rsidR="00D44D1D" w:rsidRPr="003F06B8" w:rsidRDefault="00F35A36" w:rsidP="00D44D1D">
      <w:pPr>
        <w:rPr>
          <w:sz w:val="24"/>
          <w:szCs w:val="24"/>
        </w:rPr>
      </w:pPr>
      <w:r>
        <w:t xml:space="preserve"> </w:t>
      </w:r>
      <w:r w:rsidR="00D44D1D">
        <w:t>0</w:t>
      </w:r>
      <w:r w:rsidR="00DC63C9">
        <w:t>1</w:t>
      </w:r>
      <w:r>
        <w:t>1</w:t>
      </w:r>
      <w:r w:rsidR="00D44D1D">
        <w:t>/2</w:t>
      </w:r>
      <w:r w:rsidR="00921CF0">
        <w:t>5</w:t>
      </w:r>
      <w:r w:rsidR="00D44D1D">
        <w:tab/>
      </w:r>
      <w:r w:rsidR="00D44D1D">
        <w:tab/>
      </w:r>
      <w:r w:rsidR="00D44D1D" w:rsidRPr="003F06B8">
        <w:rPr>
          <w:sz w:val="24"/>
          <w:szCs w:val="24"/>
        </w:rPr>
        <w:t>To receive reports from Parish representatives</w:t>
      </w:r>
    </w:p>
    <w:p w14:paraId="594BFFC9" w14:textId="46E8F18A" w:rsidR="00D44D1D" w:rsidRPr="003F06B8" w:rsidRDefault="00D44D1D" w:rsidP="00D44D1D">
      <w:pPr>
        <w:pStyle w:val="ListParagraph"/>
        <w:numPr>
          <w:ilvl w:val="0"/>
          <w:numId w:val="1"/>
        </w:numPr>
        <w:ind w:left="1777"/>
        <w:rPr>
          <w:sz w:val="24"/>
          <w:szCs w:val="24"/>
        </w:rPr>
      </w:pPr>
      <w:r w:rsidRPr="003F06B8">
        <w:rPr>
          <w:sz w:val="24"/>
          <w:szCs w:val="24"/>
        </w:rPr>
        <w:t>Footpaths</w:t>
      </w:r>
      <w:r w:rsidR="00A21330">
        <w:rPr>
          <w:sz w:val="24"/>
          <w:szCs w:val="24"/>
        </w:rPr>
        <w:t xml:space="preserve"> – nothing to report</w:t>
      </w:r>
    </w:p>
    <w:p w14:paraId="53A0B8EE" w14:textId="7AB1774F" w:rsidR="00D44D1D" w:rsidRPr="003F06B8" w:rsidRDefault="00D44D1D" w:rsidP="00D44D1D">
      <w:pPr>
        <w:pStyle w:val="ListParagraph"/>
        <w:numPr>
          <w:ilvl w:val="0"/>
          <w:numId w:val="1"/>
        </w:numPr>
        <w:ind w:left="1777"/>
        <w:rPr>
          <w:sz w:val="24"/>
          <w:szCs w:val="24"/>
        </w:rPr>
      </w:pPr>
      <w:r w:rsidRPr="003F06B8">
        <w:rPr>
          <w:sz w:val="24"/>
          <w:szCs w:val="24"/>
        </w:rPr>
        <w:t>Village Pond</w:t>
      </w:r>
      <w:r w:rsidR="00921CF0">
        <w:rPr>
          <w:sz w:val="24"/>
          <w:szCs w:val="24"/>
        </w:rPr>
        <w:t xml:space="preserve"> - nothing to report</w:t>
      </w:r>
    </w:p>
    <w:p w14:paraId="57E3666A" w14:textId="58892838" w:rsidR="00D44D1D" w:rsidRPr="003F06B8" w:rsidRDefault="00D44D1D" w:rsidP="00D44D1D">
      <w:pPr>
        <w:pStyle w:val="ListParagraph"/>
        <w:numPr>
          <w:ilvl w:val="0"/>
          <w:numId w:val="1"/>
        </w:numPr>
        <w:ind w:left="1777"/>
        <w:rPr>
          <w:sz w:val="24"/>
          <w:szCs w:val="24"/>
        </w:rPr>
      </w:pPr>
      <w:r w:rsidRPr="003F06B8">
        <w:rPr>
          <w:sz w:val="24"/>
          <w:szCs w:val="24"/>
        </w:rPr>
        <w:t>Recreation Ground</w:t>
      </w:r>
      <w:r w:rsidR="00921CF0">
        <w:rPr>
          <w:sz w:val="24"/>
          <w:szCs w:val="24"/>
        </w:rPr>
        <w:t xml:space="preserve"> – Cllr Chamberlain to look at the play area fence posts</w:t>
      </w:r>
    </w:p>
    <w:p w14:paraId="49DCD62F" w14:textId="24D76D2B" w:rsidR="00D44D1D" w:rsidRPr="003F06B8" w:rsidRDefault="00D44D1D" w:rsidP="00D44D1D">
      <w:pPr>
        <w:pStyle w:val="ListParagraph"/>
        <w:numPr>
          <w:ilvl w:val="0"/>
          <w:numId w:val="1"/>
        </w:numPr>
        <w:ind w:left="1777"/>
        <w:rPr>
          <w:sz w:val="24"/>
          <w:szCs w:val="24"/>
        </w:rPr>
      </w:pPr>
      <w:r w:rsidRPr="003F06B8">
        <w:rPr>
          <w:sz w:val="24"/>
          <w:szCs w:val="24"/>
        </w:rPr>
        <w:t>Transport</w:t>
      </w:r>
      <w:r w:rsidR="00921CF0">
        <w:rPr>
          <w:sz w:val="24"/>
          <w:szCs w:val="24"/>
        </w:rPr>
        <w:t xml:space="preserve"> - nothing to report</w:t>
      </w:r>
    </w:p>
    <w:p w14:paraId="5109EA7D" w14:textId="14803748" w:rsidR="00921CF0" w:rsidRPr="00AF0B4D" w:rsidRDefault="00D44D1D" w:rsidP="00921CF0">
      <w:pPr>
        <w:pStyle w:val="ListParagraph"/>
        <w:numPr>
          <w:ilvl w:val="0"/>
          <w:numId w:val="1"/>
        </w:numPr>
        <w:ind w:left="1777"/>
        <w:rPr>
          <w:sz w:val="24"/>
          <w:szCs w:val="24"/>
        </w:rPr>
      </w:pPr>
      <w:r w:rsidRPr="003F06B8">
        <w:rPr>
          <w:sz w:val="24"/>
          <w:szCs w:val="24"/>
        </w:rPr>
        <w:t>Fingringhoe School</w:t>
      </w:r>
      <w:r w:rsidR="00921CF0">
        <w:rPr>
          <w:sz w:val="24"/>
          <w:szCs w:val="24"/>
        </w:rPr>
        <w:t xml:space="preserve"> – nothing to report</w:t>
      </w:r>
      <w:r w:rsidR="00921CF0" w:rsidRPr="00AF0B4D">
        <w:rPr>
          <w:sz w:val="24"/>
          <w:szCs w:val="24"/>
        </w:rPr>
        <w:t xml:space="preserve"> </w:t>
      </w:r>
    </w:p>
    <w:p w14:paraId="3654FBCD" w14:textId="25D21AEC" w:rsidR="006C0666" w:rsidRPr="00AF0B4D" w:rsidRDefault="00921CF0" w:rsidP="00AF0B4D">
      <w:pPr>
        <w:spacing w:before="100" w:beforeAutospacing="1" w:after="120" w:line="240" w:lineRule="auto"/>
        <w:rPr>
          <w:rFonts w:cstheme="minorHAnsi"/>
          <w:kern w:val="2"/>
          <w:sz w:val="24"/>
          <w:szCs w:val="24"/>
          <w14:ligatures w14:val="standardContextual"/>
        </w:rPr>
      </w:pPr>
      <w:r>
        <w:t xml:space="preserve">  01</w:t>
      </w:r>
      <w:r w:rsidR="00F35A36">
        <w:t>2</w:t>
      </w:r>
      <w:r>
        <w:t>/25</w:t>
      </w:r>
      <w:r>
        <w:tab/>
      </w:r>
      <w:r w:rsidR="006C0666" w:rsidRPr="00AF0B4D">
        <w:rPr>
          <w:rFonts w:cstheme="minorHAnsi"/>
          <w:kern w:val="2"/>
          <w:sz w:val="24"/>
          <w:szCs w:val="24"/>
          <w14:ligatures w14:val="standardContextual"/>
        </w:rPr>
        <w:t>Updates about ongoing issues</w:t>
      </w:r>
    </w:p>
    <w:p w14:paraId="3A9BEE9F" w14:textId="78CD85AC" w:rsidR="006C0666" w:rsidRDefault="006C0666" w:rsidP="006C0666">
      <w:pPr>
        <w:pStyle w:val="ListParagraph"/>
        <w:spacing w:before="100" w:beforeAutospacing="1" w:after="120" w:line="240" w:lineRule="auto"/>
        <w:ind w:left="1440"/>
        <w:rPr>
          <w:rFonts w:cstheme="minorHAnsi"/>
          <w:kern w:val="2"/>
          <w:sz w:val="24"/>
          <w:szCs w:val="24"/>
          <w14:ligatures w14:val="standardContextual"/>
        </w:rPr>
      </w:pPr>
      <w:r w:rsidRPr="006C0666">
        <w:rPr>
          <w:rFonts w:cstheme="minorHAnsi"/>
          <w:kern w:val="2"/>
          <w:sz w:val="24"/>
          <w:szCs w:val="24"/>
          <w14:ligatures w14:val="standardContextual"/>
        </w:rPr>
        <w:t>Common land</w:t>
      </w:r>
      <w:r w:rsidR="00AF0B4D">
        <w:rPr>
          <w:rFonts w:cstheme="minorHAnsi"/>
          <w:kern w:val="2"/>
          <w:sz w:val="24"/>
          <w:szCs w:val="24"/>
          <w14:ligatures w14:val="standardContextual"/>
        </w:rPr>
        <w:t xml:space="preserve"> – a land agent is looking </w:t>
      </w:r>
      <w:r w:rsidR="00CA6D98">
        <w:rPr>
          <w:rFonts w:cstheme="minorHAnsi"/>
          <w:kern w:val="2"/>
          <w:sz w:val="24"/>
          <w:szCs w:val="24"/>
          <w14:ligatures w14:val="standardContextual"/>
        </w:rPr>
        <w:t>into</w:t>
      </w:r>
      <w:r w:rsidR="00AF0B4D">
        <w:rPr>
          <w:rFonts w:cstheme="minorHAnsi"/>
          <w:kern w:val="2"/>
          <w:sz w:val="24"/>
          <w:szCs w:val="24"/>
          <w14:ligatures w14:val="standardContextual"/>
        </w:rPr>
        <w:t xml:space="preserve"> the boundaries and Land Registry</w:t>
      </w:r>
    </w:p>
    <w:p w14:paraId="7530A2B2" w14:textId="355BC178" w:rsidR="006C0666" w:rsidRDefault="006C0666" w:rsidP="006C0666">
      <w:pPr>
        <w:pStyle w:val="ListParagraph"/>
        <w:spacing w:before="100" w:beforeAutospacing="1" w:after="120" w:line="240" w:lineRule="auto"/>
        <w:ind w:left="1440"/>
        <w:rPr>
          <w:rFonts w:cstheme="minorHAnsi"/>
          <w:kern w:val="2"/>
          <w:sz w:val="24"/>
          <w:szCs w:val="24"/>
          <w14:ligatures w14:val="standardContextual"/>
        </w:rPr>
      </w:pPr>
      <w:r w:rsidRPr="006C0666">
        <w:rPr>
          <w:rFonts w:cstheme="minorHAnsi"/>
          <w:kern w:val="2"/>
          <w:sz w:val="24"/>
          <w:szCs w:val="24"/>
          <w14:ligatures w14:val="standardContextual"/>
        </w:rPr>
        <w:t>Bridge over spring at the pond</w:t>
      </w:r>
      <w:r w:rsidR="00AF0B4D">
        <w:rPr>
          <w:rFonts w:cstheme="minorHAnsi"/>
          <w:kern w:val="2"/>
          <w:sz w:val="24"/>
          <w:szCs w:val="24"/>
          <w14:ligatures w14:val="standardContextual"/>
        </w:rPr>
        <w:t xml:space="preserve"> – Cllr Chamberlain will repair this</w:t>
      </w:r>
    </w:p>
    <w:p w14:paraId="028CFA04" w14:textId="2F2FCFB6" w:rsidR="00921CF0" w:rsidRDefault="006C0666" w:rsidP="006C0666">
      <w:pPr>
        <w:pStyle w:val="ListParagraph"/>
        <w:spacing w:before="100" w:beforeAutospacing="1" w:after="120" w:line="240" w:lineRule="auto"/>
        <w:ind w:left="1440"/>
        <w:rPr>
          <w:rFonts w:cstheme="minorHAnsi"/>
          <w:kern w:val="2"/>
          <w:sz w:val="24"/>
          <w:szCs w:val="24"/>
          <w14:ligatures w14:val="standardContextual"/>
        </w:rPr>
      </w:pPr>
      <w:r w:rsidRPr="006C0666">
        <w:rPr>
          <w:rFonts w:cstheme="minorHAnsi"/>
          <w:kern w:val="2"/>
          <w:sz w:val="24"/>
          <w:szCs w:val="24"/>
          <w14:ligatures w14:val="standardContextual"/>
        </w:rPr>
        <w:t>Play area inspection report</w:t>
      </w:r>
      <w:r w:rsidR="00AF0B4D">
        <w:rPr>
          <w:rFonts w:cstheme="minorHAnsi"/>
          <w:kern w:val="2"/>
          <w:sz w:val="24"/>
          <w:szCs w:val="24"/>
          <w14:ligatures w14:val="standardContextual"/>
        </w:rPr>
        <w:t xml:space="preserve"> – no major issues.  Cllr Chamberlain to report per 01</w:t>
      </w:r>
      <w:r w:rsidR="00DD748A">
        <w:rPr>
          <w:rFonts w:cstheme="minorHAnsi"/>
          <w:kern w:val="2"/>
          <w:sz w:val="24"/>
          <w:szCs w:val="24"/>
          <w14:ligatures w14:val="standardContextual"/>
        </w:rPr>
        <w:t>1</w:t>
      </w:r>
      <w:r w:rsidR="00AF0B4D">
        <w:rPr>
          <w:rFonts w:cstheme="minorHAnsi"/>
          <w:kern w:val="2"/>
          <w:sz w:val="24"/>
          <w:szCs w:val="24"/>
          <w14:ligatures w14:val="standardContextual"/>
        </w:rPr>
        <w:t>/25</w:t>
      </w:r>
    </w:p>
    <w:p w14:paraId="221464FD" w14:textId="5BECF0EC" w:rsidR="006C0666" w:rsidRDefault="006C0666" w:rsidP="006C0666">
      <w:pPr>
        <w:pStyle w:val="ListParagraph"/>
        <w:spacing w:before="100" w:beforeAutospacing="1" w:after="120" w:line="240" w:lineRule="auto"/>
        <w:ind w:left="1440"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Bus stop</w:t>
      </w:r>
      <w:r w:rsidR="00AF0B4D">
        <w:rPr>
          <w:rFonts w:cstheme="minorHAnsi"/>
          <w:kern w:val="2"/>
          <w:sz w:val="24"/>
          <w:szCs w:val="24"/>
          <w14:ligatures w14:val="standardContextual"/>
        </w:rPr>
        <w:t xml:space="preserve"> – the clerk advised a grant is available for improvements to the bus </w:t>
      </w:r>
      <w:r w:rsidR="00DD748A">
        <w:rPr>
          <w:rFonts w:cstheme="minorHAnsi"/>
          <w:kern w:val="2"/>
          <w:sz w:val="24"/>
          <w:szCs w:val="24"/>
          <w14:ligatures w14:val="standardContextual"/>
        </w:rPr>
        <w:t>service,</w:t>
      </w:r>
      <w:r w:rsidR="00AF0B4D">
        <w:rPr>
          <w:rFonts w:cstheme="minorHAnsi"/>
          <w:kern w:val="2"/>
          <w:sz w:val="24"/>
          <w:szCs w:val="24"/>
          <w14:ligatures w14:val="standardContextual"/>
        </w:rPr>
        <w:t xml:space="preserve"> but it was confirmed that the buses stop on demand through the village</w:t>
      </w:r>
    </w:p>
    <w:p w14:paraId="65946BED" w14:textId="7A5A1D05" w:rsidR="00921CF0" w:rsidRDefault="00AF0B4D" w:rsidP="00AF0B4D">
      <w:pPr>
        <w:pStyle w:val="ListParagraph"/>
        <w:spacing w:before="100" w:beforeAutospacing="1" w:after="120" w:line="240" w:lineRule="auto"/>
        <w:ind w:left="1440"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>Village name – the clerk is still receiving quotes for a stone name sign</w:t>
      </w:r>
    </w:p>
    <w:p w14:paraId="7B0C23A9" w14:textId="77777777" w:rsidR="00AF0B4D" w:rsidRPr="00AF0B4D" w:rsidRDefault="00AF0B4D" w:rsidP="00AF0B4D">
      <w:pPr>
        <w:pStyle w:val="ListParagraph"/>
        <w:spacing w:before="100" w:beforeAutospacing="1" w:after="120" w:line="240" w:lineRule="auto"/>
        <w:ind w:left="1440"/>
        <w:rPr>
          <w:rFonts w:cstheme="minorHAnsi"/>
          <w:kern w:val="2"/>
          <w:sz w:val="24"/>
          <w:szCs w:val="24"/>
          <w14:ligatures w14:val="standardContextual"/>
        </w:rPr>
      </w:pPr>
    </w:p>
    <w:p w14:paraId="226E39D2" w14:textId="5555E7FA" w:rsidR="00D44D1D" w:rsidRPr="003F06B8" w:rsidRDefault="00D44D1D" w:rsidP="00D44D1D">
      <w:pPr>
        <w:rPr>
          <w:sz w:val="24"/>
          <w:szCs w:val="24"/>
        </w:rPr>
      </w:pPr>
      <w:r>
        <w:t>0</w:t>
      </w:r>
      <w:r w:rsidR="00AF0B4D">
        <w:t>1</w:t>
      </w:r>
      <w:r w:rsidR="00F35A36">
        <w:t>3</w:t>
      </w:r>
      <w:r>
        <w:t>/2</w:t>
      </w:r>
      <w:r w:rsidR="00AF0B4D">
        <w:t>5</w:t>
      </w:r>
      <w:r>
        <w:tab/>
      </w:r>
      <w:r>
        <w:tab/>
      </w:r>
      <w:r w:rsidRPr="003F06B8">
        <w:rPr>
          <w:sz w:val="24"/>
          <w:szCs w:val="24"/>
        </w:rPr>
        <w:t xml:space="preserve">Date of the next meeting – TUESDAY </w:t>
      </w:r>
      <w:r w:rsidR="00AF0B4D">
        <w:rPr>
          <w:sz w:val="24"/>
          <w:szCs w:val="24"/>
        </w:rPr>
        <w:t>4</w:t>
      </w:r>
      <w:r w:rsidR="00AF0B4D" w:rsidRPr="00AF0B4D">
        <w:rPr>
          <w:sz w:val="24"/>
          <w:szCs w:val="24"/>
          <w:vertAlign w:val="superscript"/>
        </w:rPr>
        <w:t>th</w:t>
      </w:r>
      <w:r w:rsidR="00AF0B4D">
        <w:rPr>
          <w:sz w:val="24"/>
          <w:szCs w:val="24"/>
        </w:rPr>
        <w:t xml:space="preserve"> FEBRUARY</w:t>
      </w:r>
      <w:r w:rsidRPr="003F06B8">
        <w:rPr>
          <w:sz w:val="24"/>
          <w:szCs w:val="24"/>
        </w:rPr>
        <w:t xml:space="preserve"> 202</w:t>
      </w:r>
      <w:r w:rsidR="007B06FE">
        <w:rPr>
          <w:sz w:val="24"/>
          <w:szCs w:val="24"/>
        </w:rPr>
        <w:t>5</w:t>
      </w:r>
      <w:r w:rsidRPr="003F06B8">
        <w:rPr>
          <w:sz w:val="24"/>
          <w:szCs w:val="24"/>
        </w:rPr>
        <w:t xml:space="preserve"> at 7pm at Fingringhoe Village Hall.</w:t>
      </w:r>
    </w:p>
    <w:p w14:paraId="5827DCAC" w14:textId="77777777" w:rsidR="00AF0B4D" w:rsidRDefault="00AF0B4D" w:rsidP="00AF0B4D">
      <w:pPr>
        <w:ind w:left="720" w:firstLine="720"/>
        <w:rPr>
          <w:sz w:val="24"/>
          <w:szCs w:val="24"/>
        </w:rPr>
      </w:pPr>
    </w:p>
    <w:p w14:paraId="48B2FA73" w14:textId="1BC10D4C" w:rsidR="00D44D1D" w:rsidRPr="00764BBA" w:rsidRDefault="00D44D1D" w:rsidP="00AF0B4D">
      <w:pPr>
        <w:ind w:left="720" w:firstLine="720"/>
        <w:rPr>
          <w:sz w:val="24"/>
          <w:szCs w:val="24"/>
        </w:rPr>
      </w:pPr>
      <w:r w:rsidRPr="00764BBA">
        <w:rPr>
          <w:sz w:val="24"/>
          <w:szCs w:val="24"/>
        </w:rPr>
        <w:t xml:space="preserve">There being no further business, the meeting closed at </w:t>
      </w:r>
      <w:r w:rsidR="00AF0B4D">
        <w:rPr>
          <w:sz w:val="24"/>
          <w:szCs w:val="24"/>
        </w:rPr>
        <w:t>21.00pm</w:t>
      </w:r>
    </w:p>
    <w:p w14:paraId="527B7CBD" w14:textId="635A14A6" w:rsidR="00D44D1D" w:rsidRDefault="00D44D1D" w:rsidP="00D44D1D">
      <w:pPr>
        <w:rPr>
          <w:sz w:val="24"/>
          <w:szCs w:val="24"/>
        </w:rPr>
      </w:pPr>
    </w:p>
    <w:p w14:paraId="3F054849" w14:textId="77777777" w:rsidR="00D44D1D" w:rsidRPr="00D44D1D" w:rsidRDefault="00D44D1D" w:rsidP="00D44D1D">
      <w:pPr>
        <w:rPr>
          <w:sz w:val="24"/>
          <w:szCs w:val="24"/>
        </w:rPr>
      </w:pPr>
    </w:p>
    <w:p w14:paraId="78087B8F" w14:textId="1A6F7C7B" w:rsidR="00D44D1D" w:rsidRPr="009D6F04" w:rsidRDefault="00D44D1D" w:rsidP="00D44D1D">
      <w:pPr>
        <w:spacing w:before="100" w:beforeAutospacing="1" w:after="100" w:afterAutospacing="1"/>
        <w:ind w:right="170"/>
        <w:rPr>
          <w:rFonts w:cstheme="minorHAnsi"/>
          <w:sz w:val="24"/>
          <w:szCs w:val="24"/>
        </w:rPr>
      </w:pPr>
    </w:p>
    <w:p w14:paraId="1A5F96B2" w14:textId="579A3DE1" w:rsidR="000E6648" w:rsidRDefault="000E6648" w:rsidP="000E6648">
      <w:pPr>
        <w:rPr>
          <w:sz w:val="24"/>
          <w:szCs w:val="24"/>
        </w:rPr>
      </w:pPr>
    </w:p>
    <w:p w14:paraId="52C64772" w14:textId="4520FC5D" w:rsidR="000E6648" w:rsidRDefault="000E6648" w:rsidP="000E6648">
      <w:pPr>
        <w:ind w:left="1440" w:hanging="1440"/>
      </w:pPr>
    </w:p>
    <w:sectPr w:rsidR="000E6648" w:rsidSect="00A65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6D22" w14:textId="77777777" w:rsidR="00F0093B" w:rsidRDefault="00F0093B" w:rsidP="000E0136">
      <w:pPr>
        <w:spacing w:after="0" w:line="240" w:lineRule="auto"/>
      </w:pPr>
      <w:r>
        <w:separator/>
      </w:r>
    </w:p>
  </w:endnote>
  <w:endnote w:type="continuationSeparator" w:id="0">
    <w:p w14:paraId="0FCDADA6" w14:textId="77777777" w:rsidR="00F0093B" w:rsidRDefault="00F0093B" w:rsidP="000E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2E641" w14:textId="77777777" w:rsidR="000E0136" w:rsidRDefault="000E0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2778" w14:textId="77777777" w:rsidR="000E0136" w:rsidRDefault="000E0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9D74" w14:textId="77777777" w:rsidR="000E0136" w:rsidRDefault="000E0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62BD" w14:textId="77777777" w:rsidR="00F0093B" w:rsidRDefault="00F0093B" w:rsidP="000E0136">
      <w:pPr>
        <w:spacing w:after="0" w:line="240" w:lineRule="auto"/>
      </w:pPr>
      <w:r>
        <w:separator/>
      </w:r>
    </w:p>
  </w:footnote>
  <w:footnote w:type="continuationSeparator" w:id="0">
    <w:p w14:paraId="16436350" w14:textId="77777777" w:rsidR="00F0093B" w:rsidRDefault="00F0093B" w:rsidP="000E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58C0" w14:textId="4D09A9D5" w:rsidR="000E0136" w:rsidRDefault="005C3C79">
    <w:pPr>
      <w:pStyle w:val="Header"/>
    </w:pPr>
    <w:r>
      <w:rPr>
        <w:noProof/>
      </w:rPr>
      <w:pict w14:anchorId="15FAA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120954" o:spid="_x0000_s102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0E3F" w14:textId="713B2B54" w:rsidR="000E0136" w:rsidRDefault="005C3C79">
    <w:pPr>
      <w:pStyle w:val="Header"/>
    </w:pPr>
    <w:r>
      <w:rPr>
        <w:noProof/>
      </w:rPr>
      <w:pict w14:anchorId="200EC2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120955" o:spid="_x0000_s1027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4CC1" w14:textId="2FAD1D7B" w:rsidR="000E0136" w:rsidRDefault="005C3C79">
    <w:pPr>
      <w:pStyle w:val="Header"/>
    </w:pPr>
    <w:r>
      <w:rPr>
        <w:noProof/>
      </w:rPr>
      <w:pict w14:anchorId="5B56E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5120953" o:spid="_x0000_s1025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E0BC9"/>
    <w:multiLevelType w:val="hybridMultilevel"/>
    <w:tmpl w:val="C4F80E7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4A5A"/>
    <w:multiLevelType w:val="hybridMultilevel"/>
    <w:tmpl w:val="318E5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4452"/>
    <w:multiLevelType w:val="hybridMultilevel"/>
    <w:tmpl w:val="9254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2952">
    <w:abstractNumId w:val="2"/>
  </w:num>
  <w:num w:numId="2" w16cid:durableId="504977349">
    <w:abstractNumId w:val="1"/>
  </w:num>
  <w:num w:numId="3" w16cid:durableId="8973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72"/>
    <w:rsid w:val="00030358"/>
    <w:rsid w:val="00052361"/>
    <w:rsid w:val="0007420D"/>
    <w:rsid w:val="00075572"/>
    <w:rsid w:val="00096C2F"/>
    <w:rsid w:val="000A1D09"/>
    <w:rsid w:val="000B7496"/>
    <w:rsid w:val="000C7E0B"/>
    <w:rsid w:val="000D1FE2"/>
    <w:rsid w:val="000E0136"/>
    <w:rsid w:val="000E6648"/>
    <w:rsid w:val="00135F93"/>
    <w:rsid w:val="001E09BC"/>
    <w:rsid w:val="00206169"/>
    <w:rsid w:val="00224DF1"/>
    <w:rsid w:val="00236D04"/>
    <w:rsid w:val="00240540"/>
    <w:rsid w:val="002612F0"/>
    <w:rsid w:val="002A2D46"/>
    <w:rsid w:val="002A6D32"/>
    <w:rsid w:val="002B1EFD"/>
    <w:rsid w:val="002F5AC8"/>
    <w:rsid w:val="0033357F"/>
    <w:rsid w:val="003568D2"/>
    <w:rsid w:val="00360242"/>
    <w:rsid w:val="00361359"/>
    <w:rsid w:val="00367BDD"/>
    <w:rsid w:val="00374DA2"/>
    <w:rsid w:val="00377259"/>
    <w:rsid w:val="003B4540"/>
    <w:rsid w:val="003C0E37"/>
    <w:rsid w:val="003F06B8"/>
    <w:rsid w:val="00403A0E"/>
    <w:rsid w:val="00463377"/>
    <w:rsid w:val="004B1DAC"/>
    <w:rsid w:val="004F32B6"/>
    <w:rsid w:val="00510080"/>
    <w:rsid w:val="00534014"/>
    <w:rsid w:val="00565D39"/>
    <w:rsid w:val="00566F61"/>
    <w:rsid w:val="0058643E"/>
    <w:rsid w:val="005C3C79"/>
    <w:rsid w:val="005D04EB"/>
    <w:rsid w:val="005E687F"/>
    <w:rsid w:val="005F6123"/>
    <w:rsid w:val="006269B5"/>
    <w:rsid w:val="00633B97"/>
    <w:rsid w:val="00636795"/>
    <w:rsid w:val="00665B67"/>
    <w:rsid w:val="00686A1F"/>
    <w:rsid w:val="006A6029"/>
    <w:rsid w:val="006C0666"/>
    <w:rsid w:val="0073191D"/>
    <w:rsid w:val="00734462"/>
    <w:rsid w:val="0075441D"/>
    <w:rsid w:val="00764BBA"/>
    <w:rsid w:val="007B06FE"/>
    <w:rsid w:val="007B163E"/>
    <w:rsid w:val="007D65BE"/>
    <w:rsid w:val="0081063B"/>
    <w:rsid w:val="008202A3"/>
    <w:rsid w:val="00876AA5"/>
    <w:rsid w:val="00880E7E"/>
    <w:rsid w:val="008C3947"/>
    <w:rsid w:val="008C5643"/>
    <w:rsid w:val="00902416"/>
    <w:rsid w:val="00913185"/>
    <w:rsid w:val="00921CF0"/>
    <w:rsid w:val="0093298F"/>
    <w:rsid w:val="00936D0C"/>
    <w:rsid w:val="00951AC5"/>
    <w:rsid w:val="009663F4"/>
    <w:rsid w:val="009B158D"/>
    <w:rsid w:val="009D6F04"/>
    <w:rsid w:val="00A21330"/>
    <w:rsid w:val="00A5341A"/>
    <w:rsid w:val="00A65419"/>
    <w:rsid w:val="00A84BC6"/>
    <w:rsid w:val="00AC1E15"/>
    <w:rsid w:val="00AD719A"/>
    <w:rsid w:val="00AE183B"/>
    <w:rsid w:val="00AF0B4D"/>
    <w:rsid w:val="00B020F0"/>
    <w:rsid w:val="00B022E7"/>
    <w:rsid w:val="00B57B5A"/>
    <w:rsid w:val="00BF712E"/>
    <w:rsid w:val="00C15B52"/>
    <w:rsid w:val="00C27793"/>
    <w:rsid w:val="00C44AF9"/>
    <w:rsid w:val="00C50024"/>
    <w:rsid w:val="00C56B97"/>
    <w:rsid w:val="00C60C39"/>
    <w:rsid w:val="00CA6D98"/>
    <w:rsid w:val="00CC42E8"/>
    <w:rsid w:val="00CC746B"/>
    <w:rsid w:val="00CE6095"/>
    <w:rsid w:val="00CE7D05"/>
    <w:rsid w:val="00D021DF"/>
    <w:rsid w:val="00D15A2E"/>
    <w:rsid w:val="00D44D1D"/>
    <w:rsid w:val="00D529B8"/>
    <w:rsid w:val="00D771ED"/>
    <w:rsid w:val="00D87E79"/>
    <w:rsid w:val="00DC2666"/>
    <w:rsid w:val="00DC63C9"/>
    <w:rsid w:val="00DD748A"/>
    <w:rsid w:val="00E37BA4"/>
    <w:rsid w:val="00E64DA8"/>
    <w:rsid w:val="00E65BED"/>
    <w:rsid w:val="00E77C62"/>
    <w:rsid w:val="00E80E36"/>
    <w:rsid w:val="00EE7C51"/>
    <w:rsid w:val="00EF0437"/>
    <w:rsid w:val="00EF2CA1"/>
    <w:rsid w:val="00F0093B"/>
    <w:rsid w:val="00F35A36"/>
    <w:rsid w:val="00F843D9"/>
    <w:rsid w:val="00FA63B3"/>
    <w:rsid w:val="00FD7880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A5387"/>
  <w15:chartTrackingRefBased/>
  <w15:docId w15:val="{62EC11C1-89E9-42F3-8F86-547C5028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36"/>
  </w:style>
  <w:style w:type="paragraph" w:styleId="Footer">
    <w:name w:val="footer"/>
    <w:basedOn w:val="Normal"/>
    <w:link w:val="FooterChar"/>
    <w:uiPriority w:val="99"/>
    <w:unhideWhenUsed/>
    <w:rsid w:val="000E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Fingringhoe Parish Council</dc:creator>
  <cp:keywords/>
  <dc:description/>
  <cp:lastModifiedBy>Fingringhoe Parish Council</cp:lastModifiedBy>
  <cp:revision>43</cp:revision>
  <dcterms:created xsi:type="dcterms:W3CDTF">2025-01-08T14:40:00Z</dcterms:created>
  <dcterms:modified xsi:type="dcterms:W3CDTF">2025-01-08T15:42:00Z</dcterms:modified>
</cp:coreProperties>
</file>